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14" w:rsidRDefault="00BA7D14" w:rsidP="00BA7D14">
      <w:pPr>
        <w:jc w:val="right"/>
      </w:pPr>
      <w:r>
        <w:t>Bobrowice, 2.</w:t>
      </w:r>
      <w:r w:rsidR="000E3DCA">
        <w:t>1</w:t>
      </w:r>
      <w:r>
        <w:t>2.2016r.</w:t>
      </w:r>
    </w:p>
    <w:p w:rsidR="00BA7D14" w:rsidRDefault="00BA7D14" w:rsidP="00BA7D14"/>
    <w:p w:rsidR="00BA7D14" w:rsidRDefault="00BA7D14" w:rsidP="00BA7D14">
      <w:pPr>
        <w:ind w:firstLine="6096"/>
        <w:rPr>
          <w:b/>
          <w:u w:val="single"/>
        </w:rPr>
      </w:pPr>
    </w:p>
    <w:p w:rsidR="00BA7D14" w:rsidRDefault="00BA7D14" w:rsidP="00BA7D14">
      <w:pPr>
        <w:ind w:firstLine="6096"/>
        <w:rPr>
          <w:b/>
          <w:u w:val="single"/>
        </w:rPr>
      </w:pPr>
      <w:r>
        <w:rPr>
          <w:b/>
          <w:u w:val="single"/>
        </w:rPr>
        <w:t>Do wszystkich Wykonawców</w:t>
      </w:r>
    </w:p>
    <w:p w:rsidR="00BA7D14" w:rsidRDefault="00BA7D14" w:rsidP="00BA7D14"/>
    <w:p w:rsidR="00BA7D14" w:rsidRDefault="00BA7D14" w:rsidP="00BA7D14">
      <w:r>
        <w:t>ZPR.271.9.2016</w:t>
      </w:r>
    </w:p>
    <w:p w:rsidR="00BA7D14" w:rsidRDefault="00BA7D14" w:rsidP="00BA7D14"/>
    <w:p w:rsidR="00BA7D14" w:rsidRDefault="00BA7D14" w:rsidP="00BA7D14">
      <w:pPr>
        <w:rPr>
          <w:b/>
          <w:i/>
        </w:rPr>
      </w:pPr>
      <w:r>
        <w:rPr>
          <w:b/>
          <w:i/>
        </w:rPr>
        <w:t xml:space="preserve">Dotyczy: Postępowania o udzielenie zamówienia publicznego na zadanie pn. Zakup </w:t>
      </w:r>
      <w:r w:rsidR="0012198E">
        <w:rPr>
          <w:b/>
          <w:i/>
        </w:rPr>
        <w:t>biletów miesięcznych dot. przejazdu uczniów do placówek oświatowych Gminy Bobrowice.</w:t>
      </w:r>
      <w:r w:rsidR="009E3CBC">
        <w:rPr>
          <w:b/>
          <w:i/>
        </w:rPr>
        <w:t xml:space="preserve"> </w:t>
      </w:r>
    </w:p>
    <w:p w:rsidR="00BA7D14" w:rsidRDefault="00BA7D14" w:rsidP="00BA7D14">
      <w:pPr>
        <w:jc w:val="center"/>
        <w:rPr>
          <w:b/>
        </w:rPr>
      </w:pPr>
    </w:p>
    <w:p w:rsidR="00BA7D14" w:rsidRDefault="0012198E" w:rsidP="00BA7D14">
      <w:pPr>
        <w:jc w:val="center"/>
        <w:rPr>
          <w:b/>
        </w:rPr>
      </w:pPr>
      <w:r>
        <w:rPr>
          <w:b/>
        </w:rPr>
        <w:t>Wyjaśnienie do SIWZ (1</w:t>
      </w:r>
      <w:r w:rsidR="00BA7D14">
        <w:rPr>
          <w:b/>
        </w:rPr>
        <w:t>)</w:t>
      </w:r>
    </w:p>
    <w:p w:rsidR="0012198E" w:rsidRDefault="0012198E" w:rsidP="00BA7D14">
      <w:pPr>
        <w:ind w:firstLine="1080"/>
        <w:jc w:val="both"/>
      </w:pPr>
    </w:p>
    <w:p w:rsidR="00BA7D14" w:rsidRDefault="00BA7D14" w:rsidP="00BA7D14">
      <w:pPr>
        <w:ind w:firstLine="1080"/>
        <w:jc w:val="both"/>
      </w:pPr>
      <w:r>
        <w:t>Działając na podstawie art.38 ust. 1 pkt.3) i ust.2  ustawy Prawo zamówień publicznych (</w:t>
      </w:r>
      <w:proofErr w:type="spellStart"/>
      <w:r>
        <w:t>tj.Dz.U</w:t>
      </w:r>
      <w:proofErr w:type="spellEnd"/>
      <w:r>
        <w:t>. 2015 poz.2164 z późn.zm.) Gmina Bobrowice informuje, że w niniejszym postepowaniu wpłynęło następujące zapytanie:</w:t>
      </w:r>
    </w:p>
    <w:p w:rsidR="00BA7D14" w:rsidRDefault="00BA7D14" w:rsidP="00BA7D14"/>
    <w:p w:rsidR="00BA7D14" w:rsidRDefault="00BA7D14" w:rsidP="00BA7D14">
      <w:pPr>
        <w:ind w:left="1410" w:hanging="1410"/>
        <w:jc w:val="both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>Pytanie</w:t>
      </w:r>
      <w:r w:rsidR="00467685">
        <w:rPr>
          <w:rStyle w:val="Uwydatnienie"/>
          <w:b/>
          <w:i w:val="0"/>
        </w:rPr>
        <w:t xml:space="preserve"> </w:t>
      </w:r>
      <w:r>
        <w:rPr>
          <w:rStyle w:val="Uwydatnienie"/>
          <w:b/>
          <w:i w:val="0"/>
        </w:rPr>
        <w:t>:</w:t>
      </w:r>
    </w:p>
    <w:p w:rsidR="009D4052" w:rsidRPr="00B2120E" w:rsidRDefault="009D4052" w:rsidP="009D4052">
      <w:pPr>
        <w:jc w:val="both"/>
        <w:rPr>
          <w:rStyle w:val="Uwydatnienie"/>
          <w:b/>
          <w:i w:val="0"/>
        </w:rPr>
      </w:pPr>
      <w:r w:rsidRPr="000164C0">
        <w:rPr>
          <w:i/>
        </w:rPr>
        <w:t>Czy Zamawiający dopuszcza przewóz dzieci na stojąco?</w:t>
      </w:r>
      <w:r w:rsidRPr="00B2120E">
        <w:rPr>
          <w:i/>
        </w:rPr>
        <w:t xml:space="preserve"> Z analizy tras wynika, że trasa numer 1 do przewiezienia 83 dzieci. Trasa numer 3 68 dzieci do przewiezienia ( do dwóch szkół), a autobus liczba miejsc 38? 2. Pytanie dlaczego autobus 75 miejsc siedzących, skąd taka liczba, która nie wynika z SIWZ? 4. Czy Przewoźnik może zaproponować inny rozkład jazdy autobusów?</w:t>
      </w:r>
    </w:p>
    <w:p w:rsidR="00467685" w:rsidRDefault="00467685" w:rsidP="009D4052"/>
    <w:p w:rsidR="00467685" w:rsidRDefault="00467685" w:rsidP="00467685">
      <w:pPr>
        <w:jc w:val="both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>Odpowiedź:</w:t>
      </w:r>
    </w:p>
    <w:p w:rsidR="0012198E" w:rsidRDefault="0012198E" w:rsidP="00467685">
      <w:pPr>
        <w:rPr>
          <w:color w:val="000000" w:themeColor="text1"/>
        </w:rPr>
      </w:pPr>
      <w:r>
        <w:rPr>
          <w:color w:val="000000" w:themeColor="text1"/>
        </w:rPr>
        <w:t xml:space="preserve">Wykonawca winien świadczyć usługi </w:t>
      </w:r>
      <w:r w:rsidRPr="0012198E">
        <w:rPr>
          <w:b/>
          <w:color w:val="000000" w:themeColor="text1"/>
        </w:rPr>
        <w:t>przewozu uczniów w ramach komunikacji otwartej</w:t>
      </w:r>
      <w:r>
        <w:rPr>
          <w:color w:val="000000" w:themeColor="text1"/>
        </w:rPr>
        <w:t xml:space="preserve"> umożliwiając przejazd mieszkańcom gminy i innym osobom na podstawie biletów. </w:t>
      </w:r>
    </w:p>
    <w:p w:rsidR="0079707B" w:rsidRPr="00FA3C9C" w:rsidRDefault="005F20D8" w:rsidP="000164C0">
      <w:pPr>
        <w:jc w:val="both"/>
        <w:rPr>
          <w:color w:val="000000" w:themeColor="text1"/>
        </w:rPr>
      </w:pPr>
      <w:r>
        <w:rPr>
          <w:color w:val="000000" w:themeColor="text1"/>
        </w:rPr>
        <w:t>Każdy autobus ma określone warunki dopuszczenia do ruchu drogowego</w:t>
      </w:r>
      <w:r w:rsidR="0012198E">
        <w:rPr>
          <w:color w:val="000000" w:themeColor="text1"/>
        </w:rPr>
        <w:t>,</w:t>
      </w:r>
      <w:r>
        <w:rPr>
          <w:color w:val="000000" w:themeColor="text1"/>
        </w:rPr>
        <w:t xml:space="preserve"> w tym podaną </w:t>
      </w:r>
      <w:r w:rsidR="0079707B">
        <w:rPr>
          <w:color w:val="000000" w:themeColor="text1"/>
        </w:rPr>
        <w:t xml:space="preserve">w dowodzie rejestracyjnym </w:t>
      </w:r>
      <w:r>
        <w:rPr>
          <w:color w:val="000000" w:themeColor="text1"/>
        </w:rPr>
        <w:t xml:space="preserve">liczbę miejsc siedzących i stojących. </w:t>
      </w:r>
      <w:r w:rsidR="00FA3C9C">
        <w:rPr>
          <w:color w:val="000000" w:themeColor="text1"/>
        </w:rPr>
        <w:t xml:space="preserve">Według przepisów Prawa o ruchu </w:t>
      </w:r>
      <w:r w:rsidR="00FA3C9C" w:rsidRPr="000164C0">
        <w:rPr>
          <w:color w:val="000000" w:themeColor="text1"/>
        </w:rPr>
        <w:t>drogowym „</w:t>
      </w:r>
      <w:r w:rsidR="00FA3C9C" w:rsidRPr="000164C0">
        <w:rPr>
          <w:color w:val="333333"/>
        </w:rPr>
        <w:t>Liczba przewożonych osób nie może przekraczać liczby miejsc określonych w dowodzie rejestracyjnym”.</w:t>
      </w:r>
      <w:r w:rsidR="000164C0">
        <w:rPr>
          <w:color w:val="333333"/>
        </w:rPr>
        <w:t xml:space="preserve"> Ustalono</w:t>
      </w:r>
      <w:r w:rsidR="009B316B">
        <w:rPr>
          <w:color w:val="000000" w:themeColor="text1"/>
        </w:rPr>
        <w:t xml:space="preserve">, że </w:t>
      </w:r>
      <w:r w:rsidR="0079707B" w:rsidRPr="00FA3C9C">
        <w:rPr>
          <w:color w:val="000000" w:themeColor="text1"/>
        </w:rPr>
        <w:t xml:space="preserve">jeżeli autobus posiada miejsca stojące </w:t>
      </w:r>
      <w:r w:rsidR="00020935">
        <w:rPr>
          <w:color w:val="000000" w:themeColor="text1"/>
        </w:rPr>
        <w:t xml:space="preserve">wskazane w dowodzie rejestracyjnym, </w:t>
      </w:r>
      <w:r w:rsidR="0079707B" w:rsidRPr="00FA3C9C">
        <w:rPr>
          <w:color w:val="000000" w:themeColor="text1"/>
        </w:rPr>
        <w:t xml:space="preserve">to </w:t>
      </w:r>
      <w:r w:rsidR="009B316B" w:rsidRPr="00FA3C9C">
        <w:rPr>
          <w:color w:val="000000" w:themeColor="text1"/>
        </w:rPr>
        <w:t xml:space="preserve"> </w:t>
      </w:r>
      <w:r w:rsidR="0079707B" w:rsidRPr="00FA3C9C">
        <w:rPr>
          <w:color w:val="000000" w:themeColor="text1"/>
        </w:rPr>
        <w:t xml:space="preserve">nie ma zakazu </w:t>
      </w:r>
      <w:r w:rsidR="007A2EC5" w:rsidRPr="00FA3C9C">
        <w:rPr>
          <w:color w:val="000000" w:themeColor="text1"/>
        </w:rPr>
        <w:t xml:space="preserve">dot. </w:t>
      </w:r>
      <w:r w:rsidR="009B316B" w:rsidRPr="00FA3C9C">
        <w:rPr>
          <w:color w:val="000000" w:themeColor="text1"/>
        </w:rPr>
        <w:t xml:space="preserve">przejazdu </w:t>
      </w:r>
      <w:r w:rsidR="00EA45E1" w:rsidRPr="00FA3C9C">
        <w:rPr>
          <w:color w:val="000000" w:themeColor="text1"/>
        </w:rPr>
        <w:t>uczniów na stojąco.</w:t>
      </w:r>
    </w:p>
    <w:p w:rsidR="00213A24" w:rsidRDefault="00213A24" w:rsidP="00467685">
      <w:pPr>
        <w:rPr>
          <w:color w:val="000000" w:themeColor="text1"/>
        </w:rPr>
      </w:pPr>
    </w:p>
    <w:p w:rsidR="00FA3C9C" w:rsidRDefault="0079707B" w:rsidP="0079707B">
      <w:pPr>
        <w:jc w:val="both"/>
      </w:pPr>
      <w:r>
        <w:t xml:space="preserve">Wykonawca w ramach zamówienia zobowiązany jest do zapewnienia opieki nad przewożonymi uczniami, </w:t>
      </w:r>
      <w:r w:rsidR="00FA3C9C">
        <w:t>także podczas wsiadania i wysiadania.</w:t>
      </w:r>
    </w:p>
    <w:p w:rsidR="00FA3C9C" w:rsidRDefault="00FA3C9C" w:rsidP="0079707B">
      <w:pPr>
        <w:jc w:val="both"/>
      </w:pPr>
    </w:p>
    <w:p w:rsidR="0079707B" w:rsidRDefault="0079707B" w:rsidP="0079707B">
      <w:pPr>
        <w:jc w:val="both"/>
      </w:pPr>
      <w:r>
        <w:t>W ramach zamówienia Wykonawca winien zapewnić dla uczniów objętych przedmiotem zamówienia  pierwszeństwo w zajmowaniu miejsc siedzących w autobusach.</w:t>
      </w:r>
    </w:p>
    <w:p w:rsidR="0079707B" w:rsidRDefault="0079707B" w:rsidP="0079707B">
      <w:pPr>
        <w:jc w:val="both"/>
      </w:pPr>
      <w:r>
        <w:t>W przypadku konieczności przewozu uczniów „na stojąco” Wykonawca winien skoordynować przewóz tak, aby mniejsi i młodsi uczniowie zajęli miejsca siedzące w pierwszej kolejności.</w:t>
      </w:r>
    </w:p>
    <w:p w:rsidR="0079707B" w:rsidRDefault="0079707B" w:rsidP="0079707B">
      <w:pPr>
        <w:rPr>
          <w:color w:val="000000" w:themeColor="text1"/>
        </w:rPr>
      </w:pPr>
    </w:p>
    <w:p w:rsidR="00C8631A" w:rsidRDefault="00C8631A" w:rsidP="004A7DD4">
      <w:pPr>
        <w:jc w:val="both"/>
        <w:rPr>
          <w:color w:val="000000" w:themeColor="text1"/>
        </w:rPr>
      </w:pPr>
      <w:r w:rsidRPr="00AC4908">
        <w:rPr>
          <w:b/>
          <w:color w:val="000000" w:themeColor="text1"/>
        </w:rPr>
        <w:t>W zakresie trasy Chromów</w:t>
      </w:r>
      <w:r>
        <w:rPr>
          <w:color w:val="000000" w:themeColor="text1"/>
        </w:rPr>
        <w:t xml:space="preserve"> – szkoła Dychów – Bronków – Brzezinka – szkoła Dychów – szkoła Bobrowice, wyjaśniamy, że uczniowie z Chromowa uczęszczający  do szkoły i przedszkola w Dychowie – wysiadają w Dychowie – tylko uczniowie z Chromowa </w:t>
      </w:r>
      <w:r w:rsidRPr="008923FA">
        <w:rPr>
          <w:color w:val="00B0F0"/>
        </w:rPr>
        <w:t xml:space="preserve"> </w:t>
      </w:r>
      <w:r>
        <w:rPr>
          <w:color w:val="000000" w:themeColor="text1"/>
        </w:rPr>
        <w:t>uczęszczający do Gimnazjum w Bobrowicach jadą dalej .</w:t>
      </w:r>
    </w:p>
    <w:p w:rsidR="00C8631A" w:rsidRDefault="008865D2" w:rsidP="004A7DD4">
      <w:pPr>
        <w:jc w:val="both"/>
        <w:rPr>
          <w:color w:val="000000" w:themeColor="text1"/>
        </w:rPr>
      </w:pPr>
      <w:r>
        <w:rPr>
          <w:color w:val="000000" w:themeColor="text1"/>
        </w:rPr>
        <w:t>Uczniowie z Bronkowa,</w:t>
      </w:r>
      <w:r w:rsidR="00C8631A" w:rsidRPr="008923FA">
        <w:rPr>
          <w:color w:val="00B0F0"/>
        </w:rPr>
        <w:t xml:space="preserve"> </w:t>
      </w:r>
      <w:r w:rsidR="00C8631A">
        <w:rPr>
          <w:color w:val="000000" w:themeColor="text1"/>
        </w:rPr>
        <w:t>Kołatki i Brzezinki uczęszczający do szkoły i przedszkola w Dychowie – wysiadają w</w:t>
      </w:r>
      <w:r>
        <w:rPr>
          <w:color w:val="000000" w:themeColor="text1"/>
        </w:rPr>
        <w:t xml:space="preserve"> Dychowie, dalej jadą uczniowie</w:t>
      </w:r>
      <w:r w:rsidR="00C8631A">
        <w:rPr>
          <w:color w:val="000000" w:themeColor="text1"/>
        </w:rPr>
        <w:t>, którzy uczęszczają do Gimnazjum w Bobrowicach.</w:t>
      </w:r>
    </w:p>
    <w:p w:rsidR="00C8631A" w:rsidRDefault="00C8631A" w:rsidP="004A7DD4">
      <w:pPr>
        <w:jc w:val="both"/>
        <w:rPr>
          <w:color w:val="000000" w:themeColor="text1"/>
        </w:rPr>
      </w:pPr>
      <w:r>
        <w:rPr>
          <w:color w:val="000000" w:themeColor="text1"/>
        </w:rPr>
        <w:t>W Dychowie wsiadają uczniowie uczęszczający do Gimnazjum w Bobrowicach.</w:t>
      </w:r>
    </w:p>
    <w:p w:rsidR="00C8631A" w:rsidRDefault="00C8631A" w:rsidP="004A7DD4">
      <w:pPr>
        <w:jc w:val="both"/>
        <w:rPr>
          <w:color w:val="000000" w:themeColor="text1"/>
        </w:rPr>
      </w:pPr>
    </w:p>
    <w:p w:rsidR="00C8631A" w:rsidRPr="005171F5" w:rsidRDefault="00C8631A" w:rsidP="00896A5D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 trakcie przejazdu autobusu następuje więc rotacja uczniów w miejscowości Dychów– jedni wsiadają inni wysiadają  – dlatego autobus nie musi liczyć 68 miejsc - wystarczający jest mniejszy autobus </w:t>
      </w:r>
      <w:r w:rsidRPr="005171F5">
        <w:rPr>
          <w:color w:val="000000" w:themeColor="text1"/>
        </w:rPr>
        <w:t xml:space="preserve">liczący </w:t>
      </w:r>
      <w:r w:rsidR="00FA3C9C" w:rsidRPr="005171F5">
        <w:rPr>
          <w:color w:val="000000" w:themeColor="text1"/>
        </w:rPr>
        <w:t xml:space="preserve">38 </w:t>
      </w:r>
      <w:r w:rsidRPr="005171F5">
        <w:rPr>
          <w:color w:val="000000" w:themeColor="text1"/>
        </w:rPr>
        <w:t xml:space="preserve">miejsc. </w:t>
      </w:r>
    </w:p>
    <w:p w:rsidR="00896A5D" w:rsidRPr="00896A5D" w:rsidRDefault="00896A5D" w:rsidP="00896A5D">
      <w:pPr>
        <w:jc w:val="both"/>
        <w:rPr>
          <w:color w:val="000000" w:themeColor="text1"/>
        </w:rPr>
      </w:pPr>
    </w:p>
    <w:p w:rsidR="00896A5D" w:rsidRDefault="00896A5D" w:rsidP="00896A5D">
      <w:pPr>
        <w:jc w:val="both"/>
        <w:rPr>
          <w:color w:val="000000" w:themeColor="text1"/>
        </w:rPr>
      </w:pPr>
      <w:r>
        <w:rPr>
          <w:color w:val="000000" w:themeColor="text1"/>
        </w:rPr>
        <w:t>W trakcie roku szkolnego objęta przejazdami liczba dzieci nieznacznie się zmienia na poszczególnych trasach.</w:t>
      </w:r>
    </w:p>
    <w:p w:rsidR="00896A5D" w:rsidRDefault="00896A5D" w:rsidP="00896A5D">
      <w:pPr>
        <w:jc w:val="both"/>
        <w:rPr>
          <w:color w:val="000000" w:themeColor="text1"/>
        </w:rPr>
      </w:pPr>
      <w:r>
        <w:rPr>
          <w:color w:val="000000" w:themeColor="text1"/>
        </w:rPr>
        <w:t>Ponadto codzienna liczba korzystających z przejazdów uczniów na poszczególnych trasach z powodów nieobecności w szkołach lub przedszkolach jest nieznacznie mniejsza.</w:t>
      </w:r>
    </w:p>
    <w:p w:rsidR="00A1670A" w:rsidRDefault="00A1670A" w:rsidP="00467685">
      <w:pPr>
        <w:rPr>
          <w:color w:val="000000" w:themeColor="text1"/>
        </w:rPr>
      </w:pPr>
    </w:p>
    <w:p w:rsidR="009B316B" w:rsidRDefault="00377B27" w:rsidP="00467685">
      <w:pPr>
        <w:rPr>
          <w:color w:val="000000" w:themeColor="text1"/>
        </w:rPr>
      </w:pPr>
      <w:r w:rsidRPr="00AC4908">
        <w:rPr>
          <w:b/>
          <w:color w:val="000000" w:themeColor="text1"/>
        </w:rPr>
        <w:t xml:space="preserve">W zakresie </w:t>
      </w:r>
      <w:r w:rsidR="003E777E" w:rsidRPr="00AC4908">
        <w:rPr>
          <w:b/>
          <w:color w:val="000000" w:themeColor="text1"/>
        </w:rPr>
        <w:t xml:space="preserve">części </w:t>
      </w:r>
      <w:r w:rsidRPr="00AC4908">
        <w:rPr>
          <w:b/>
          <w:color w:val="000000" w:themeColor="text1"/>
        </w:rPr>
        <w:t>zapytania dot. 75 miejsc</w:t>
      </w:r>
      <w:r>
        <w:rPr>
          <w:color w:val="000000" w:themeColor="text1"/>
        </w:rPr>
        <w:t xml:space="preserve">, Zamawiający wprowadza zmianę w zakresie spełniania warunku określonego w pkt.4.1.2b) SIWZ </w:t>
      </w:r>
      <w:r w:rsidR="005171F5">
        <w:rPr>
          <w:color w:val="000000" w:themeColor="text1"/>
        </w:rPr>
        <w:t>tj.</w:t>
      </w:r>
    </w:p>
    <w:p w:rsidR="00377B27" w:rsidRDefault="00377B27" w:rsidP="00467685">
      <w:pPr>
        <w:rPr>
          <w:rFonts w:asciiTheme="minorHAnsi" w:hAnsiTheme="minorHAnsi" w:cstheme="minorHAnsi"/>
          <w:color w:val="000000" w:themeColor="text1"/>
        </w:rPr>
      </w:pPr>
    </w:p>
    <w:p w:rsidR="00377B27" w:rsidRPr="005171F5" w:rsidRDefault="00377B27" w:rsidP="005171F5">
      <w:pPr>
        <w:jc w:val="both"/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</w:pPr>
      <w:r w:rsidRPr="005171F5">
        <w:rPr>
          <w:rFonts w:asciiTheme="minorHAnsi" w:hAnsiTheme="minorHAnsi" w:cstheme="minorHAnsi"/>
          <w:color w:val="000000"/>
        </w:rPr>
        <w:t xml:space="preserve">Wykonawca ma wykazać, że dysponuje </w:t>
      </w:r>
      <w:r w:rsidRPr="005171F5">
        <w:rPr>
          <w:rFonts w:asciiTheme="minorHAnsi" w:hAnsiTheme="minorHAnsi" w:cstheme="minorHAnsi"/>
          <w:color w:val="000000"/>
          <w:sz w:val="23"/>
          <w:szCs w:val="23"/>
          <w:u w:val="single"/>
        </w:rPr>
        <w:t>środkami</w:t>
      </w:r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 transportu do przewozu osób tj.</w:t>
      </w:r>
      <w:r w:rsidRPr="005171F5">
        <w:rPr>
          <w:rFonts w:asciiTheme="minorHAnsi" w:hAnsiTheme="minorHAnsi" w:cstheme="minorHAnsi"/>
          <w:b/>
          <w:color w:val="000000"/>
        </w:rPr>
        <w:t xml:space="preserve">: </w:t>
      </w:r>
      <w:r w:rsidRPr="005171F5"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  <w:t xml:space="preserve"> </w:t>
      </w:r>
      <w:r w:rsidRPr="005171F5">
        <w:rPr>
          <w:rFonts w:asciiTheme="minorHAnsi" w:hAnsiTheme="minorHAnsi" w:cstheme="minorHAnsi"/>
          <w:color w:val="000000"/>
          <w:sz w:val="23"/>
          <w:szCs w:val="23"/>
          <w:u w:val="single"/>
        </w:rPr>
        <w:t>autobusami:</w:t>
      </w:r>
    </w:p>
    <w:p w:rsidR="00377B27" w:rsidRPr="005171F5" w:rsidRDefault="00377B27" w:rsidP="005171F5">
      <w:pPr>
        <w:ind w:left="284" w:hanging="284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- co najmniej </w:t>
      </w:r>
      <w:r w:rsidRPr="005171F5">
        <w:rPr>
          <w:rFonts w:asciiTheme="minorHAnsi" w:hAnsiTheme="minorHAnsi" w:cstheme="minorHAnsi"/>
          <w:b/>
          <w:color w:val="000000"/>
          <w:sz w:val="23"/>
          <w:szCs w:val="23"/>
        </w:rPr>
        <w:t>jednym</w:t>
      </w:r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 z liczbą miejsc </w:t>
      </w:r>
      <w:r w:rsidRPr="005171F5">
        <w:rPr>
          <w:rFonts w:asciiTheme="minorHAnsi" w:hAnsiTheme="minorHAnsi" w:cstheme="minorHAnsi"/>
          <w:b/>
          <w:color w:val="000000"/>
          <w:sz w:val="23"/>
          <w:szCs w:val="23"/>
        </w:rPr>
        <w:t>nie mniejszą niż 83 lub</w:t>
      </w:r>
      <w:r w:rsidR="003E777E" w:rsidRPr="005171F5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  <w:r w:rsidRPr="005171F5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dwoma o łącznej liczbie miejsc </w:t>
      </w:r>
      <w:r w:rsidR="001E7D81" w:rsidRPr="005171F5">
        <w:rPr>
          <w:rFonts w:asciiTheme="minorHAnsi" w:hAnsiTheme="minorHAnsi" w:cstheme="minorHAnsi"/>
          <w:color w:val="000000"/>
          <w:sz w:val="23"/>
          <w:szCs w:val="23"/>
        </w:rPr>
        <w:t>nie mniejszą</w:t>
      </w:r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 niż</w:t>
      </w:r>
      <w:r w:rsidR="005171F5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83</w:t>
      </w:r>
      <w:r w:rsidR="003E777E" w:rsidRPr="005171F5">
        <w:rPr>
          <w:rFonts w:asciiTheme="minorHAnsi" w:hAnsiTheme="minorHAnsi" w:cstheme="minorHAnsi"/>
          <w:b/>
          <w:color w:val="000000"/>
          <w:sz w:val="23"/>
          <w:szCs w:val="23"/>
        </w:rPr>
        <w:t>,</w:t>
      </w:r>
      <w:r w:rsidRPr="005171F5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</w:p>
    <w:p w:rsidR="00377B27" w:rsidRPr="005171F5" w:rsidRDefault="00377B27" w:rsidP="005171F5">
      <w:pPr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- co najmniej </w:t>
      </w:r>
      <w:r w:rsidRPr="005171F5">
        <w:rPr>
          <w:rFonts w:asciiTheme="minorHAnsi" w:hAnsiTheme="minorHAnsi" w:cstheme="minorHAnsi"/>
          <w:b/>
          <w:color w:val="000000"/>
          <w:sz w:val="23"/>
          <w:szCs w:val="23"/>
        </w:rPr>
        <w:t>jednym</w:t>
      </w:r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 z liczbą miejsc  </w:t>
      </w:r>
      <w:r w:rsidRPr="005171F5">
        <w:rPr>
          <w:rFonts w:asciiTheme="minorHAnsi" w:hAnsiTheme="minorHAnsi" w:cstheme="minorHAnsi"/>
          <w:color w:val="000000"/>
          <w:sz w:val="23"/>
          <w:szCs w:val="23"/>
          <w:u w:val="single"/>
        </w:rPr>
        <w:t xml:space="preserve">nie mniejszą </w:t>
      </w:r>
      <w:r w:rsidRPr="005171F5"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  <w:t xml:space="preserve">niż 38 </w:t>
      </w:r>
      <w:r w:rsidRPr="005171F5">
        <w:rPr>
          <w:rFonts w:asciiTheme="minorHAnsi" w:hAnsiTheme="minorHAnsi" w:cstheme="minorHAnsi"/>
          <w:color w:val="000000"/>
          <w:sz w:val="23"/>
          <w:szCs w:val="23"/>
        </w:rPr>
        <w:t>,</w:t>
      </w:r>
    </w:p>
    <w:p w:rsidR="00377B27" w:rsidRPr="005171F5" w:rsidRDefault="00377B27" w:rsidP="005171F5">
      <w:pPr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- </w:t>
      </w:r>
      <w:bookmarkStart w:id="0" w:name="_GoBack"/>
      <w:bookmarkEnd w:id="0"/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co najmniej </w:t>
      </w:r>
      <w:r w:rsidRPr="005171F5">
        <w:rPr>
          <w:rFonts w:asciiTheme="minorHAnsi" w:hAnsiTheme="minorHAnsi" w:cstheme="minorHAnsi"/>
          <w:b/>
          <w:color w:val="000000"/>
          <w:sz w:val="23"/>
          <w:szCs w:val="23"/>
        </w:rPr>
        <w:t>jednym</w:t>
      </w:r>
      <w:r w:rsidRPr="005171F5">
        <w:rPr>
          <w:rFonts w:asciiTheme="minorHAnsi" w:hAnsiTheme="minorHAnsi" w:cstheme="minorHAnsi"/>
          <w:color w:val="000000"/>
          <w:sz w:val="23"/>
          <w:szCs w:val="23"/>
        </w:rPr>
        <w:t xml:space="preserve"> z liczbą miejsc </w:t>
      </w:r>
      <w:r w:rsidRPr="005171F5">
        <w:rPr>
          <w:rFonts w:asciiTheme="minorHAnsi" w:hAnsiTheme="minorHAnsi" w:cstheme="minorHAnsi"/>
          <w:color w:val="000000"/>
          <w:sz w:val="23"/>
          <w:szCs w:val="23"/>
          <w:u w:val="single"/>
        </w:rPr>
        <w:t xml:space="preserve">nie mniejszą </w:t>
      </w:r>
      <w:r w:rsidR="005171F5"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  <w:t>niż 17</w:t>
      </w:r>
      <w:r w:rsidRPr="005171F5">
        <w:rPr>
          <w:rFonts w:asciiTheme="minorHAnsi" w:hAnsiTheme="minorHAnsi" w:cstheme="minorHAnsi"/>
          <w:color w:val="000000"/>
          <w:sz w:val="23"/>
          <w:szCs w:val="23"/>
        </w:rPr>
        <w:t>,</w:t>
      </w:r>
    </w:p>
    <w:p w:rsidR="00EA45E1" w:rsidRPr="00100B7C" w:rsidRDefault="00EA45E1" w:rsidP="001E7D81">
      <w:pPr>
        <w:ind w:left="851" w:hanging="284"/>
        <w:rPr>
          <w:rFonts w:asciiTheme="minorHAnsi" w:hAnsiTheme="minorHAnsi" w:cstheme="minorHAnsi"/>
          <w:strike/>
          <w:color w:val="000000" w:themeColor="text1"/>
        </w:rPr>
      </w:pPr>
    </w:p>
    <w:p w:rsidR="00EA45E1" w:rsidRPr="00A1670A" w:rsidRDefault="00EA45E1" w:rsidP="00467685">
      <w:pPr>
        <w:rPr>
          <w:rFonts w:asciiTheme="minorHAnsi" w:hAnsiTheme="minorHAnsi" w:cstheme="minorHAnsi"/>
          <w:color w:val="000000" w:themeColor="text1"/>
        </w:rPr>
      </w:pPr>
    </w:p>
    <w:p w:rsidR="00467685" w:rsidRDefault="0044484E" w:rsidP="00BA7D14">
      <w:pPr>
        <w:jc w:val="both"/>
      </w:pPr>
      <w:r w:rsidRPr="00EB4440">
        <w:rPr>
          <w:b/>
        </w:rPr>
        <w:t>W zakresie możliwości zaproponowania innego rozkładu jazdy</w:t>
      </w:r>
      <w:r>
        <w:t xml:space="preserve">, wyjaśniamy, że </w:t>
      </w:r>
      <w:r w:rsidR="007B08ED">
        <w:t>Wykonawca winien tak zorganizować linie komunikacji otwartej od 2 stycznia 2017r., aby umożliwić uczniom dojazd rano do szkół przed rozpoczęciem zajęć lekcyjnych (we wszystkich szkołach rozpoczynają się lekcje o 7.50 rano), a po południu po zakończeniu zajęć powr</w:t>
      </w:r>
      <w:r w:rsidR="00B2120E">
        <w:t>oty uczniom</w:t>
      </w:r>
      <w:r w:rsidR="007B08ED">
        <w:t xml:space="preserve">  o różnych godzinach</w:t>
      </w:r>
      <w:r w:rsidR="00B2120E">
        <w:t xml:space="preserve">, w co najmniej ilości przejazdów podanej </w:t>
      </w:r>
      <w:r w:rsidR="007B08ED">
        <w:t xml:space="preserve"> w SIWZ.</w:t>
      </w:r>
    </w:p>
    <w:p w:rsidR="005F20D8" w:rsidRDefault="005F20D8" w:rsidP="00BA7D14">
      <w:pPr>
        <w:jc w:val="both"/>
      </w:pPr>
    </w:p>
    <w:p w:rsidR="009E3CBC" w:rsidRDefault="009E3CBC" w:rsidP="00BA7D14">
      <w:pPr>
        <w:rPr>
          <w:color w:val="000000" w:themeColor="text1"/>
        </w:rPr>
      </w:pPr>
    </w:p>
    <w:p w:rsidR="009E3CBC" w:rsidRDefault="009E3CBC" w:rsidP="00BA7D14">
      <w:pPr>
        <w:rPr>
          <w:color w:val="000000" w:themeColor="text1"/>
        </w:rPr>
      </w:pPr>
    </w:p>
    <w:p w:rsidR="00BA7D14" w:rsidRDefault="00BA7D14" w:rsidP="00BA7D14">
      <w:pPr>
        <w:jc w:val="both"/>
        <w:rPr>
          <w:color w:val="1F497D"/>
        </w:rPr>
      </w:pPr>
      <w:r>
        <w:rPr>
          <w:color w:val="000000" w:themeColor="text1"/>
        </w:rPr>
        <w:t>Niniejsze wyjaśnienie staje się integralną częścią specyfikacji istotnych warunków zamówienia.</w:t>
      </w: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2BD0"/>
    <w:multiLevelType w:val="hybridMultilevel"/>
    <w:tmpl w:val="6B42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C"/>
    <w:rsid w:val="000164C0"/>
    <w:rsid w:val="00020935"/>
    <w:rsid w:val="000957BC"/>
    <w:rsid w:val="000D075B"/>
    <w:rsid w:val="000E3DCA"/>
    <w:rsid w:val="00100B7C"/>
    <w:rsid w:val="0012198E"/>
    <w:rsid w:val="00173405"/>
    <w:rsid w:val="001E7D81"/>
    <w:rsid w:val="00213A24"/>
    <w:rsid w:val="002C1FA7"/>
    <w:rsid w:val="00377B27"/>
    <w:rsid w:val="003E777E"/>
    <w:rsid w:val="0044484E"/>
    <w:rsid w:val="00467685"/>
    <w:rsid w:val="00472AE0"/>
    <w:rsid w:val="004A7DD4"/>
    <w:rsid w:val="004E3CEB"/>
    <w:rsid w:val="005031FD"/>
    <w:rsid w:val="005171F5"/>
    <w:rsid w:val="0055552E"/>
    <w:rsid w:val="005C7D9C"/>
    <w:rsid w:val="005F20D8"/>
    <w:rsid w:val="006A0C04"/>
    <w:rsid w:val="0079707B"/>
    <w:rsid w:val="007A2EC5"/>
    <w:rsid w:val="007B08ED"/>
    <w:rsid w:val="008865D2"/>
    <w:rsid w:val="008923FA"/>
    <w:rsid w:val="00896A5D"/>
    <w:rsid w:val="009B316B"/>
    <w:rsid w:val="009D4052"/>
    <w:rsid w:val="009E3CBC"/>
    <w:rsid w:val="009F422B"/>
    <w:rsid w:val="00A1670A"/>
    <w:rsid w:val="00AC4908"/>
    <w:rsid w:val="00AF561C"/>
    <w:rsid w:val="00B2120E"/>
    <w:rsid w:val="00B51861"/>
    <w:rsid w:val="00B7310E"/>
    <w:rsid w:val="00B77CAF"/>
    <w:rsid w:val="00BA7D14"/>
    <w:rsid w:val="00C71FC8"/>
    <w:rsid w:val="00C8631A"/>
    <w:rsid w:val="00D77B6D"/>
    <w:rsid w:val="00DB5ACF"/>
    <w:rsid w:val="00EA45E1"/>
    <w:rsid w:val="00EB4440"/>
    <w:rsid w:val="00EF2D99"/>
    <w:rsid w:val="00F03379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A7D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1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A7D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1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33</cp:revision>
  <cp:lastPrinted>2016-12-05T11:15:00Z</cp:lastPrinted>
  <dcterms:created xsi:type="dcterms:W3CDTF">2016-12-02T06:59:00Z</dcterms:created>
  <dcterms:modified xsi:type="dcterms:W3CDTF">2016-12-05T11:28:00Z</dcterms:modified>
</cp:coreProperties>
</file>